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p>
    <w:p>
      <w:pPr>
        <w:jc w:val="center"/>
        <w:spacing w:after="120" w:line="300" w:lineRule="auto"/>
      </w:pPr>
      <w:r>
        <w:rPr>
          <w:b/>
          <w:sz w:val="28"/>
          <w:rFonts w:ascii="Calibri" w:hAnsi="Calibri"/>
        </w:rPr>
        <w:t xml:space="preserve">UZAKTAN ÇALışMA SöZLEşMESI ÖRNEğI</w:t>
      </w:r>
    </w:p>
    <w:p>
      <w:pPr>
        <w:spacing w:after="240"/>
      </w:pPr>
    </w:p>
    <w:p>
      <w:pPr>
        <w:spacing w:after="120" w:line="300" w:lineRule="auto"/>
      </w:pPr>
      <w:r>
        <w:rPr>
          <w:sz w:val="22"/>
          <w:rFonts w:ascii="Calibri" w:hAnsi="Calibri"/>
        </w:rPr>
        <w:t xml:space="preserve">UZAKTAN ÇALIŞMA SÖZLEŞMESİ</w:t>
      </w:r>
    </w:p>
    <w:p>
      <w:pPr>
        <w:spacing w:after="80"/>
      </w:pPr>
    </w:p>
    <w:p>
      <w:pPr>
        <w:spacing w:after="120" w:line="300" w:lineRule="auto"/>
      </w:pPr>
      <w:r>
        <w:rPr>
          <w:sz w:val="22"/>
          <w:rFonts w:ascii="Calibri" w:hAnsi="Calibri"/>
        </w:rPr>
        <w:t xml:space="preserve">1. TARAFLAR</w:t>
      </w:r>
    </w:p>
    <w:p>
      <w:pPr>
        <w:spacing w:after="120" w:line="300" w:lineRule="auto"/>
      </w:pPr>
      <w:r>
        <w:rPr>
          <w:sz w:val="22"/>
          <w:rFonts w:ascii="Calibri" w:hAnsi="Calibri"/>
        </w:rPr>
        <w:t xml:space="preserve">İşveren: [ŞİRKET UNVANI] — Vergi No: [VERGİ NO] — Adres: [ADRES]</w:t>
      </w:r>
    </w:p>
    <w:p>
      <w:pPr>
        <w:spacing w:after="120" w:line="300" w:lineRule="auto"/>
      </w:pPr>
      <w:r>
        <w:rPr>
          <w:sz w:val="22"/>
          <w:rFonts w:ascii="Calibri" w:hAnsi="Calibri"/>
        </w:rPr>
        <w:t xml:space="preserve">İşçi: [AD SOYAD] — T.C. No: [T.C. NO] — Adres: [ADRES]</w:t>
      </w:r>
    </w:p>
    <w:p>
      <w:pPr>
        <w:spacing w:after="80"/>
      </w:pPr>
    </w:p>
    <w:p>
      <w:pPr>
        <w:spacing w:after="120" w:line="300" w:lineRule="auto"/>
      </w:pPr>
      <w:r>
        <w:rPr>
          <w:sz w:val="22"/>
          <w:rFonts w:ascii="Calibri" w:hAnsi="Calibri"/>
        </w:rPr>
        <w:t xml:space="preserve">İşbu sözleşme [TARİH] tarihinde taraflarca imzalanmıştır.</w:t>
      </w:r>
    </w:p>
    <w:p>
      <w:pPr>
        <w:spacing w:after="80"/>
      </w:pPr>
    </w:p>
    <w:p>
      <w:pPr>
        <w:spacing w:after="120" w:line="300" w:lineRule="auto"/>
      </w:pPr>
      <w:r>
        <w:rPr>
          <w:sz w:val="22"/>
          <w:rFonts w:ascii="Calibri" w:hAnsi="Calibri"/>
        </w:rPr>
        <w:t xml:space="preserve">2. KONU</w:t>
      </w:r>
    </w:p>
    <w:p>
      <w:pPr>
        <w:spacing w:after="120" w:line="300" w:lineRule="auto"/>
      </w:pPr>
      <w:r>
        <w:rPr>
          <w:sz w:val="22"/>
          <w:rFonts w:ascii="Calibri" w:hAnsi="Calibri"/>
        </w:rPr>
        <w:t xml:space="preserve">İşbu sözleşmenin konusu, işçinin [GÖREV / POZİSYON] olarak iş görme edimini, işyeri dışında belirleyeceği uygun bir ortamda uzaktan yerine getirmesine ilişkin tarafların karşılıklı hak ve yükümlülüklerinin belirlenmesidir.</w:t>
      </w:r>
    </w:p>
    <w:p>
      <w:pPr>
        <w:spacing w:after="80"/>
      </w:pPr>
    </w:p>
    <w:p>
      <w:pPr>
        <w:spacing w:after="120" w:line="300" w:lineRule="auto"/>
      </w:pPr>
      <w:r>
        <w:rPr>
          <w:sz w:val="22"/>
          <w:rFonts w:ascii="Calibri" w:hAnsi="Calibri"/>
        </w:rPr>
        <w:t xml:space="preserve">3. İŞİN TANIMI VE KAPSAMI</w:t>
      </w:r>
    </w:p>
    <w:p>
      <w:pPr>
        <w:spacing w:after="120" w:line="300" w:lineRule="auto"/>
      </w:pPr>
      <w:r>
        <w:rPr>
          <w:sz w:val="22"/>
          <w:rFonts w:ascii="Calibri" w:hAnsi="Calibri"/>
        </w:rPr>
        <w:t xml:space="preserve">İşçi, [GÖREV TANIMI VE SORUMLULUKLAR] işlerini, işverenin belirlediği hedef, kalite ve süre standartlarına uygun olarak yerine getirir. Raporlama ilişkisi [YÖNETİCİ / BİRİM] iledir.</w:t>
      </w:r>
    </w:p>
    <w:p>
      <w:pPr>
        <w:spacing w:after="80"/>
      </w:pPr>
    </w:p>
    <w:p>
      <w:pPr>
        <w:spacing w:after="120" w:line="300" w:lineRule="auto"/>
      </w:pPr>
      <w:r>
        <w:rPr>
          <w:sz w:val="22"/>
          <w:rFonts w:ascii="Calibri" w:hAnsi="Calibri"/>
        </w:rPr>
        <w:t xml:space="preserve">4. ÇALIŞMA YERİ</w:t>
      </w:r>
    </w:p>
    <w:p>
      <w:pPr>
        <w:spacing w:after="120" w:line="300" w:lineRule="auto"/>
      </w:pPr>
      <w:r>
        <w:rPr>
          <w:sz w:val="22"/>
          <w:rFonts w:ascii="Calibri" w:hAnsi="Calibri"/>
        </w:rPr>
        <w:t xml:space="preserve">İşçi, işini [AÇIK ADRES] adresinde yerine getirecektir. Çalışma yerinin değişmesi hâlinde işçi, en az [X] gün önceden işverene yazılı bildirimde bulunur.</w:t>
      </w:r>
    </w:p>
    <w:p>
      <w:pPr>
        <w:spacing w:after="80"/>
      </w:pPr>
    </w:p>
    <w:p>
      <w:pPr>
        <w:spacing w:after="120" w:line="300" w:lineRule="auto"/>
      </w:pPr>
      <w:r>
        <w:rPr>
          <w:sz w:val="22"/>
          <w:rFonts w:ascii="Calibri" w:hAnsi="Calibri"/>
        </w:rPr>
        <w:t xml:space="preserve">5. ÇALIŞMA SÜRESİ VE SAATLERİ</w:t>
      </w:r>
    </w:p>
    <w:p>
      <w:pPr>
        <w:spacing w:after="120" w:line="300" w:lineRule="auto"/>
      </w:pPr>
      <w:r>
        <w:rPr>
          <w:sz w:val="22"/>
          <w:rFonts w:ascii="Calibri" w:hAnsi="Calibri"/>
        </w:rPr>
        <w:t xml:space="preserve">Haftalık çalışma süresi [45] saattir. Çalışma saatleri [BAŞLANGIÇ] - [BİTİŞ] arasıdır. Ara dinlenme [X] dakikadır. Fazla çalışma ancak işverenin yazılı onayı ile yapılır ve mevzuatta öngörülen sınırlara ve ücretlere tabidir.</w:t>
      </w:r>
    </w:p>
    <w:p>
      <w:pPr>
        <w:spacing w:after="80"/>
      </w:pPr>
    </w:p>
    <w:p>
      <w:pPr>
        <w:spacing w:after="120" w:line="300" w:lineRule="auto"/>
      </w:pPr>
      <w:r>
        <w:rPr>
          <w:sz w:val="22"/>
          <w:rFonts w:ascii="Calibri" w:hAnsi="Calibri"/>
        </w:rPr>
        <w:t xml:space="preserve">6. ÜCRET VE ÖDEME</w:t>
      </w:r>
    </w:p>
    <w:p>
      <w:pPr>
        <w:spacing w:after="120" w:line="300" w:lineRule="auto"/>
      </w:pPr>
      <w:r>
        <w:rPr>
          <w:sz w:val="22"/>
          <w:rFonts w:ascii="Calibri" w:hAnsi="Calibri"/>
        </w:rPr>
        <w:t xml:space="preserve">İşçinin brüt aylık ücreti [TUTAR] TL'dir. Ücret, her ayın [GÜN] gününde [BANKA/IBAN] yoluyla ödenir. Ek ödemeler ve yan haklar: [YEMEK, YOL, PRİM vb.].</w:t>
      </w:r>
    </w:p>
    <w:p>
      <w:pPr>
        <w:spacing w:after="80"/>
      </w:pPr>
    </w:p>
    <w:p>
      <w:pPr>
        <w:spacing w:after="120" w:line="300" w:lineRule="auto"/>
      </w:pPr>
      <w:r>
        <w:rPr>
          <w:sz w:val="22"/>
          <w:rFonts w:ascii="Calibri" w:hAnsi="Calibri"/>
        </w:rPr>
        <w:t xml:space="preserve">7. EKİPMAN VE GİDERLER</w:t>
      </w:r>
    </w:p>
    <w:p>
      <w:pPr>
        <w:spacing w:after="120" w:line="300" w:lineRule="auto"/>
      </w:pPr>
      <w:r>
        <w:rPr>
          <w:sz w:val="22"/>
          <w:rFonts w:ascii="Calibri" w:hAnsi="Calibri"/>
        </w:rPr>
        <w:t xml:space="preserve">İş için gerekli bilgisayar ve [DİĞER EKİPMAN] işveren tarafından sağlanır / işçi tarafından sağlanır. İnternet ve iletişim giderleri için aylık [TUTAR] TL destek ödenir. İşveren tarafından sağlanan ekipman yalnızca iş amacıyla kullanılır ve iş ilişkisinin sonunda [SÜRE] içinde iade edilir.</w:t>
      </w:r>
    </w:p>
    <w:p>
      <w:pPr>
        <w:spacing w:after="80"/>
      </w:pPr>
    </w:p>
    <w:p>
      <w:pPr>
        <w:spacing w:after="120" w:line="300" w:lineRule="auto"/>
      </w:pPr>
      <w:r>
        <w:rPr>
          <w:sz w:val="22"/>
          <w:rFonts w:ascii="Calibri" w:hAnsi="Calibri"/>
        </w:rPr>
        <w:t xml:space="preserve">8. VERİ GÜVENLİĞİ VE GİZLİLİK</w:t>
      </w:r>
    </w:p>
    <w:p>
      <w:pPr>
        <w:spacing w:after="120" w:line="300" w:lineRule="auto"/>
      </w:pPr>
      <w:r>
        <w:rPr>
          <w:sz w:val="22"/>
          <w:rFonts w:ascii="Calibri" w:hAnsi="Calibri"/>
        </w:rPr>
        <w:t xml:space="preserve">İşçi; şirket verilerine yalnızca iş amacıyla erişir, verileri üçüncü kişilerle paylaşmaz, kendi cihazlarında gerekli güvenlik önlemlerini alır. 6698 sayılı Kişisel Verilerin Korunması Kanunu kapsamındaki yükümlülüklere uyar. İşçi, işverene ait ticari sırları görev süresi boyunca ve sonrasında saklı tutar.</w:t>
      </w:r>
    </w:p>
    <w:p>
      <w:pPr>
        <w:spacing w:after="80"/>
      </w:pPr>
    </w:p>
    <w:p>
      <w:pPr>
        <w:spacing w:after="120" w:line="300" w:lineRule="auto"/>
      </w:pPr>
      <w:r>
        <w:rPr>
          <w:sz w:val="22"/>
          <w:rFonts w:ascii="Calibri" w:hAnsi="Calibri"/>
        </w:rPr>
        <w:t xml:space="preserve">9. İŞ SAĞLIĞI VE GÜVENLİĞİ</w:t>
      </w:r>
    </w:p>
    <w:p>
      <w:pPr>
        <w:spacing w:after="120" w:line="300" w:lineRule="auto"/>
      </w:pPr>
      <w:r>
        <w:rPr>
          <w:sz w:val="22"/>
          <w:rFonts w:ascii="Calibri" w:hAnsi="Calibri"/>
        </w:rPr>
        <w:t xml:space="preserve">İşveren, işçiyi uzaktan çalışmaya özgü iş sağlığı ve güvenliği riskleri konusunda bilgilendirir ve gerekli eğitimi verir. İşçi, çalışma ortamından kaynaklanan bir risk veya iş kazası durumunda derhâl işverene bildirimde bulunur.</w:t>
      </w:r>
    </w:p>
    <w:p>
      <w:pPr>
        <w:spacing w:after="80"/>
      </w:pPr>
    </w:p>
    <w:p>
      <w:pPr>
        <w:spacing w:after="120" w:line="300" w:lineRule="auto"/>
      </w:pPr>
      <w:r>
        <w:rPr>
          <w:sz w:val="22"/>
          <w:rFonts w:ascii="Calibri" w:hAnsi="Calibri"/>
        </w:rPr>
        <w:t xml:space="preserve">10. DENETİM</w:t>
      </w:r>
    </w:p>
    <w:p>
      <w:pPr>
        <w:spacing w:after="120" w:line="300" w:lineRule="auto"/>
      </w:pPr>
      <w:r>
        <w:rPr>
          <w:sz w:val="22"/>
          <w:rFonts w:ascii="Calibri" w:hAnsi="Calibri"/>
        </w:rPr>
        <w:t xml:space="preserve">İşveren, işin ifasını ve sonucunu denetleme hakkına sahiptir. Denetim, işçinin özel hayatına müdahale niteliği taşımayacak biçimde, iş sonuçları ve mutabık kalınan yöntemler üzerinden yapılır. Sürekli ekran görüntüsü veya kamera kaydı alınmaz.</w:t>
      </w:r>
    </w:p>
    <w:p>
      <w:pPr>
        <w:spacing w:after="80"/>
      </w:pPr>
    </w:p>
    <w:p>
      <w:pPr>
        <w:spacing w:after="120" w:line="300" w:lineRule="auto"/>
      </w:pPr>
      <w:r>
        <w:rPr>
          <w:sz w:val="22"/>
          <w:rFonts w:ascii="Calibri" w:hAnsi="Calibri"/>
        </w:rPr>
        <w:t xml:space="preserve">11. SÖZLEŞMENİN SÜRESİ VE FESHİ</w:t>
      </w:r>
    </w:p>
    <w:p>
      <w:pPr>
        <w:spacing w:after="120" w:line="300" w:lineRule="auto"/>
      </w:pPr>
      <w:r>
        <w:rPr>
          <w:sz w:val="22"/>
          <w:rFonts w:ascii="Calibri" w:hAnsi="Calibri"/>
        </w:rPr>
        <w:t xml:space="preserve">İşbu sözleşme belirsiz süreli olup, taraflarca İş Kanunu hükümleri çerçevesinde feshedilebilir. Fesih hâlinde işçi, işverene ait belge ve ekipmanı [SÜRE] içinde iade eder.</w:t>
      </w:r>
    </w:p>
    <w:p>
      <w:pPr>
        <w:spacing w:after="80"/>
      </w:pPr>
    </w:p>
    <w:p>
      <w:pPr>
        <w:spacing w:after="120" w:line="300" w:lineRule="auto"/>
      </w:pPr>
      <w:r>
        <w:rPr>
          <w:sz w:val="22"/>
          <w:rFonts w:ascii="Calibri" w:hAnsi="Calibri"/>
        </w:rPr>
        <w:t xml:space="preserve">12. DİĞER HÜKÜMLER</w:t>
      </w:r>
    </w:p>
    <w:p>
      <w:pPr>
        <w:spacing w:after="120" w:line="300" w:lineRule="auto"/>
      </w:pPr>
      <w:r>
        <w:rPr>
          <w:sz w:val="22"/>
          <w:rFonts w:ascii="Calibri" w:hAnsi="Calibri"/>
        </w:rPr>
        <w:t xml:space="preserve">Taraflar arasında daha önce yapılmış [TARİH] tarihli iş sözleşmesinin işbu sözleşmeye aykırı olmayan hükümleri geçerliliğini korur. Bu sözleşmede düzenlenmeyen hususlarda 4857 sayılı İş Kanunu ve ilgili mevzuat hükümleri uygulanır.</w:t>
      </w:r>
    </w:p>
    <w:p>
      <w:pPr>
        <w:spacing w:after="80"/>
      </w:pPr>
    </w:p>
    <w:p>
      <w:pPr>
        <w:spacing w:after="120" w:line="300" w:lineRule="auto"/>
      </w:pPr>
      <w:r>
        <w:rPr>
          <w:sz w:val="22"/>
          <w:rFonts w:ascii="Calibri" w:hAnsi="Calibri"/>
        </w:rPr>
        <w:t xml:space="preserve">13. YÜRÜRLÜK</w:t>
      </w:r>
    </w:p>
    <w:p>
      <w:pPr>
        <w:spacing w:after="120" w:line="300" w:lineRule="auto"/>
      </w:pPr>
      <w:r>
        <w:rPr>
          <w:sz w:val="22"/>
          <w:rFonts w:ascii="Calibri" w:hAnsi="Calibri"/>
        </w:rPr>
        <w:t xml:space="preserve">İşbu sözleşme [X] sayfa olup, taraflarca okunarak [TARİH] tarihinde iki nüsha hâlinde imzalanmıştır.</w:t>
      </w:r>
    </w:p>
    <w:p>
      <w:pPr>
        <w:spacing w:after="80"/>
      </w:pPr>
    </w:p>
    <w:p>
      <w:pPr>
        <w:spacing w:after="120" w:line="300" w:lineRule="auto"/>
      </w:pPr>
      <w:r>
        <w:rPr>
          <w:sz w:val="22"/>
          <w:rFonts w:ascii="Calibri" w:hAnsi="Calibri"/>
        </w:rPr>
        <w:t xml:space="preserve">İŞVEREN: [ŞİRKET UNVANI] — Yetkili: [AD SOYAD] — İmza/Kaşe:</w:t>
      </w:r>
    </w:p>
    <w:p>
      <w:pPr>
        <w:spacing w:after="120" w:line="300" w:lineRule="auto"/>
      </w:pPr>
      <w:r>
        <w:rPr>
          <w:sz w:val="22"/>
          <w:rFonts w:ascii="Calibri" w:hAnsi="Calibri"/>
        </w:rPr>
        <w:t xml:space="preserve">İŞÇİ: [AD SOYAD] — İmza:</w:t>
      </w:r>
    </w:p>
    <w:p>
      <w:pPr>
        <w:spacing w:after="120"/>
      </w:pPr>
    </w:p>
    <w:p>
      <w:pPr>
        <w:jc w:val="center"/>
        <w:spacing w:after="120" w:line="300" w:lineRule="auto"/>
      </w:pPr>
      <w:r>
        <w:rPr>
          <w:sz w:val="18"/>
          <w:rFonts w:ascii="Calibri" w:hAnsi="Calibri"/>
        </w:rPr>
        <w:t xml:space="preserve">— Bu metin ornek sablondur; hukuki islemlerde avukatiniza danisin. —</w:t>
      </w:r>
    </w:p>
    <w:sectPr>
      <w:pgSz w:w="11906" w:h="16838"/>
      <w:pgMar w:top="1134" w:right="1134" w:bottom="1134" w:left="1134" w:header="720" w:footer="720" w:gutter="0"/>
    </w:sectPr>
  </w:body>
</w:document>
</file>