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KEFALET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KEFALET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Alacaklı: [Ad Soyad / Unvan]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Borçlu: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Kefil: [Ad Soyad] — T.C.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KONU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Borçlu, alacaklıya olan [BORCUN KAYNAĞI: örn. [TARİH] tarihli ödünç sözleşmesinden doğan] borcundan dolayı alacaklıya [TUTAR YAZIYLA] ([TUTAR] TL) borçludur.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KEFALET BEYANI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Kefil; işbu borç için, [ADİ / MÜTESELSİL] kefil sıfatıyla, azami [TUTAR] TL'ye kadar kefil olduğunu kabul ve beyan eder. Kefilin sorumluluğu, yazılı olarak beyan ettiği bu tutarla sınırlıdır. [Müteselsil ise: Alacaklı, borcun ödenmemesi hâlinde doğrudan kefile başvurabilir.]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SORUMLULUĞUN KAPSAMI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Kefilin sorumluluğu; ana para ile [varsa: sözleşmede belirtilen faiz ve fer'iler] ile sınırlıdır. Kefil, kendisine yazılı bildirim yapılmadıkça süresi uzatılan veya kapsamı genişletilen borçtan sorumlu değildir.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EŞ RIZASI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Kefil evli olup, eşinin yazılı rızası işbu sözleşmeye eklenmiştir (TBK m.584). [Bekâr ise: Bu madde uygulanmaz.]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SONA ERME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Borcun tamamen ödenmesiyle kefalet kendiliğinden sona erer.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3 nüsha düzenlenmiş, taraflarca okunarak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ALACAKLI: [Ad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BORÇLU: [Ad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KEFİL: [Ad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[Eş rızası: 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