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HUKUK DANışMANLıK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 DANIŞMANLIK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Avukat / Hukuk Bürosu ile Müvekkil (İşletme)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Avukat, müvekkile sürekli hukuki danışmanlık hizmeti sunar ve müvekkilin hukuki işlerini takip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HIZMET KAPSAMI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Kapsam: hukuki görüş verme, sözleşme hazırlama ve inceleme, yazışma, toplantı katılımı ve [diğer]. Ayrıntı Ek-1'dedir.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KAPSAM DIŞI İŞLER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takibi, icra takibi ve duruşma katılımı kapsam dışıdır; bunlar ayrı vekâletname ve ücretle yürütülür.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ÜCRET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Aylık danışmanlık ücreti [TUTAR] TL olup her ayın [GÜN]'ünde ödenir. Kapsam dışı işlerde ayrıca [ücret usulü] uygulanır.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AYLIK SAAT TAAHHÜDÜ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Aylık hizmet [SAAT] saati kapsar; aşan süre saat başı [TUTAR] TL ile faturalanır.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MÜVEKKILIN YÜKÜMLÜLÜKLERI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Müvekkil, avukata işle ilgili doğru ve eksiksiz bilgi verir, belgeleri zamanında ulaştırır.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AVUKATIN YÜKÜMLÜLÜKLERI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Avukat; özen göstermek, müvekkilin menfaatini korumak, bilgi vermek ve sır saklamakla yükümlüdür.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SIR SAKLAMA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Avukat, müvekkile ait her türlü bilgiyi meslek sırrı olarak korur; sözleşme sonrasında da yükümlülük devam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ÇIKAR ÇATIŞMASI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Avukat, müvekkilin menfaatiyle çatışan işleri kabul etmeyeceğini beyan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SONA ERME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 [SÜRE] önel ile feshedebilir. Sona ermede devam eden işler için geçiş planı düzenlenir.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11.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ve baro disiplin kurulları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11 maddeden oluşmakta olup taraflarca okunarak karşılıklı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 1: ____________________     Taraf 2: ____________________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___________________     Ad Soyad: 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     İmza: 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