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HIZMET (İş GöRME)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HİZMET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Hizmet Alan: [Ad Soyad / Unvan]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Hizmet Veren: [Ad Soyad / Unvan]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Hizmet veren; [HİZMETİN TANIMI: örn. web sitesi tasarımı ve geliştirilmesi / mali müşavirlik / danışmanlık hizmeti] işini, sözleşmedeki koşullara uygun olarak yapmayı; hizmet alan da kararlaştırılan bedeli ödemeyi kabul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İŞİN KAPSAMI VE SÜRESİ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Hizmetin kapsamı ekteki [TEKLİF/ŞARTNAME]'de belirtilmiştir. Hizmet, [BAŞLANGIÇ] tarihinde başlar ve [BİTİŞ/TESLİM TARİHİ] tarihinde teslim edilir. Kapsam dışı talepler ayrıca bedellendirilir.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BEDEL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Toplam hizmet bedeli [TUTAR] TL + KDV'dir. Ödeme; [sözleşme imzasında %X, teslimde %X] şeklinde [BANKA] hesabına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BAĞIMSIZLIK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Hizmet veren, işi kendi bağımsız yöntemleriyle ve kendi sorumluluğunda yürütür; hizmet alanın işçisi değildir. Hizmet veren, bu sözleşme kapsamındaki çalışması nedeniyle işçilik hakları talep edemez.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GİZLİLİK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Hizmet veren; işin yürütülmesi sırasında öğrendiği ticari ve kişisel bilgileri gizli tutar, üçüncü kişilerle paylaşmaz. Bu yükümlülük sözleşmenin sona ermesinden sonra da devam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FESİH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sözleşmeyi [X GÜN] önceden yazılı bildirimle feshedebilir. Fesih hâlinde yapılan işin bedeli ve hak edişler tasfiye edilir.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Mahkemeleri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düzenlenmiş, taraflarca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HİZMET ALAN: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HİZMET VEREN: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