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BELIRSIZ SüRELI İş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BELİRSİZ SÜRELİ İŞ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İşveren: [ŞİRKET/İŞVEREN ADI] — Adres: [Adres] — Vergi No: [Vergi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İşçi: [Ad Soyad] — T.C. No: [T.C. No] — Adres: [Adres]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İşe Giriş Tarihi: [TARİH]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 VE İŞ TANIMI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İşveren, işçiyi [İŞYERİ/ŞUBE] adresindeki işyerinde [UNVAN] olarak çalıştırmayı; işçi de işverenin talimatlarına uygun olarak [İŞİN TANIMI] işini özen ve sadakatle yapmayı kabul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SÜRE VE DENEME SÜRESİ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belirsiz sürelidir. İşçi [TARİH] tarihinde işe başlamıştır. Deneme süresi [2 AY]'dır; deneme süresi içinde taraflar bildirimsiz ve tazminatsız feshedebilir.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ÇALIŞMA SÜRESİ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Haftalık çalışma süresi [45] saattir. Hafta tatili [PAZAR/GÜN], günlük ara dinlenme süreleri yasal düzenlemelere uygun olarak uygulanır.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ÜCRET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İşçinin brüt ücreti aylık [TUTAR] TL'dir. Ücret, her ayın [GÜN]'ünde banka kanalıyla ödenir. Fazla mesai ücreti, yasal oranlara göre hesaplanarak ödenir.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YILLIK İZİN VE DİĞER HAKLAR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İşçi, kıdemine göre yıllık ücretli izin (14/20/26 gün) hakkına sahiptir. Yasal izin ve sağlık hakları saklıdır.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SÖZLEŞMENİN FESHİ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4857 sayılı İş Kanunu'ndaki ihbar sürelerine uyarak veya haklı nedenle sözleşmeyi feshedebilir. İşveren, işten ayrılan işçiye çalışma belgesi vermekle yükümlüdür.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GİZLİLİK VE REKABET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İşçi, işi sırasında öğrendiği işverene ait bilgileri gizli tutar. [Varsa rekabet yasağı: ... ay süreyle, ... kapsamda — yasal sınırlara uygun]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9.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İş Mahkemeleri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düzenlenmiş, taraflarca okunarak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İŞVEREN: [Unvan / Kaşe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İŞÇİ: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