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ADI ORTAKLıK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ADİ ORTAKLIK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ORTAKLAR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AMAÇ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Ortaklar; [AMAÇ: örn. [SEKTÖR] alanında üretim/satış/danışmanlık faaliyeti yürütmek] amacıyla işbu adi ortaklık sözleşmesini kurmuşlardır.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SERMAYE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Ortakların koydukları sermaye ve paylar: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Ortak [ADI]: [SERMAYE: tutar/mal/emek] — Pay oranı: [%X]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Ortak [ADI]: [SERMAYE] — Pay oranı: [%X]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KAR VE ZARAR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Ortaklığın kar ve zararı, ortakların pay oranlarına göre paylaşılır. Kar, [hesap dönemi sonunda / yıllık] dağıtılır; aksi kararlaştırılmadıkça ortaklar kar payını ancak ortaklık borçları ödendikten sonra alır.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YÖNETİM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Ortaklığı [ORTAK ADI / BİRLİKTE] yönetir. Olağan işler yönetici ortakça yürütülür; olağanüstü işlemler için [OY BİRLİĞİ / ÇOĞUNLUK] kararı aranır.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BANKA VE İMZA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Ortaklık hesapları [BANKA/ŞUBE]'da açılır; hesap üzerinde [ORTEKLARIN İMZA YETKİSİ] geçerlidir.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AYRILMA VE FESİH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Bir ortak; [BİLDİRİM SÜRESİ] önceden yazılı bildirimle ortaklıktan ayrılabilir. Ayrılan ortağın payı, [hesap/ekspertiz] ile belirlenen değer üzerinden ödenir. Ortaklık; ortakların kararı, amacın gerçekleşmesi veya TBK'daki diğer hâllerde sona erer.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[2] nüsha düzenlenmiş, taraflarca okunarak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 1: [Ad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ORTAK 2: [Ad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