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ACENTELIK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ACENTELIK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Müvekkil (İşletme) ile Acente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Acente, müvekkilin ürünlerinin [BÖLGE] bölgesinde tanıtımını, pazarlamasını ve satışını yapmayı; müvekkil de acenteye bu faaliyetler için yetki ve komisyon vermeyi kabul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ACENTENIN YETKILERI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Acente, müvekkil adına sözleşme görüşmeleri yapmaya yetkilidir. Sözleşmenin müvekkil adına kurulması için [yetki durumu].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BÖLGE VE MÜNHASIRLIK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Acente [BÖLGE] bölgesinde [münhasır / münhasır olmayan] yetkiye sahiptir.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KOMISYON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Acente, gerçekleşen satış bedeli üzerinden %[ORAN] komisyon alır. Komisyon, müşteri ödemesinin tahsilinden sonra ödenir.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ACENTENIN YÜKÜMLÜLÜKLERI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Acente; müvekkilin menfaatini korumak, talimatlara uymak, pazar bilgisi paylaşmak ve satış kayıtlarını düzenli tutmakla yükümlüdür.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MÜVEKKILIN YÜKÜMLÜLÜKLERI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Müvekkil; ürün bilgisi, tanıtım materyali ve teknik destek sağlar; acentenin kusuru olmayan hâllerde işlemden cayarsa oluşan zararı karşılar.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REKABET YASAĞI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Acente, sözleşme süresince müvekkille rekabet eden işletmeler adına faaliyet gösteremez.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SÜRE VE FESIH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Sözleşme belirsiz süreli olup taraflar [SÜRE] önel ile yazılı fesih bildiriminde bulunabilir.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DENKLEŞTIRME TALEBI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Sözleşmenin sona ermesi hâlinde acente, TTK m.122 koşulları oluşmuşsa denkleştirme tazminatı talep edebilir.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10 maddeden oluşmakta olup taraflarca okunarak karşılıklı olarak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Kiraya Veren / Taraf 1          Kiracı / Taraf 2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      Ad Soyad: 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_________________________      İmza: _________________________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