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BöLüNMüş YıLLıK İZIN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Bölünmüş Yıllık İzin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 (BÖLÜNMÜŞ KULLANIM)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yıllık izin hakkımı, 4857 sayılı İş Kanunu'na uygun olarak bölünmüş şekilde kullanmak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- 1. Bölüm: [BAŞLANGIÇ TARİHİ] - [BİTİŞ TARİHİ] ([GÜN] iş günü)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- 2. Bölüm: [BAŞLANGIÇ TARİHİ] - [BİTİŞ TARİHİ] ([GÜN] iş günü)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[GÜN SAYISI] iş günü yıllık izin talebimin onaylanmasını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