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VERGI CEZASıNA İTIRAZ (UZLAşMA)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Vergi Cezasına İtiraz (Uzlaşma)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VERGİ CEZASINA İTİRAZ (UZLAŞMA)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[VERGİ DAİRESİ ADI]'na,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Mükellef : [Ad Soyad/Unvan] — T.C. No/Vergi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[TARİH] tarihli ve [İHBARNAME NO] sayılı vergi/ceza ihbarnamesi ile kesilen [CEZA TÜRÜ: vergi ziyaı / usulsüzlük / özel usulsüzlük] cezasına karşı UZLAŞMA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Hakkımda düzenlenen [TARİH] tarihli ihbarname ile [TUTAR] TL tutarında ceza kesilmiştir.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[CEZANIN HAKSIZLIĞI/GEREKÇE: örn. Söz konusu işlemler yasal kayıtlara uygun olarak yerine getirilmiştir / cezanın dayanağı eksik incelemeye dayanmaktadır / kast bulunmamaktadır].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Vergi Usul Kanunu'nun uzlaşma hükümleri uyarınca, cezanın uzlaşma kapsamında değerlendirilmesini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Uzlaşma komisyonu önünde dinlenilmek ve uzlaşma görüşmesi yapılmak üzere talebimin kabulüne karar verilmesini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İhbarname, ilgili kayıt ve belgeler.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 / YETKİLİ]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