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VERGI DAIRESINE YAPıLANDıRMA BAşVURUSU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Vergi Dairesine Yapılandırma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VERGİ DAİRESİ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 / ŞİRKET ADI] — VKN: [NO]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[KANUN NO] sayılı Kanun kapsamında borç yapılandırma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Daireniz kayıtlarında görünen ve kesinleşmiş olan aşağıdaki borçlarımın, anılan Kanun hükümleri kapsamında yapılandırılmasını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Vergi türü: [TÜR] — Dönem: [DÖNEM] — Tutar: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Vergi türü: [TÜR] — Dönem: [DÖNEM] — Tutar: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Ödeme tercihim: [peşin / [ADET] taksit]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borç dökümü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