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AVUKAT VEKALETININ AZLI BILDIRIMI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Avukat Vekaletinin Azli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AVUKAT VEKALETİNİN AZLİ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[AVUKAT AD SOYAD]'a ve [MAHKEME ADI] Sayın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MÜVEKKİL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VEKİL : [Avukat Ad Soyad] — Baro Sicil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DOSYA : [MAHKEME] — [ESAS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Vekalet ilişkisinin AZLİ bildirimi.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[ESAS NO] sayılı dosyada vekilim olarak görev yapan Av. [AD SOYAD]'ın vekaletini; 1136 sayılı Avukatlık Kanunu'nun 41. maddesi uyarınca AZLEDİYORUM.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Azil; işbu bildirimin vekile ve mahkemeye ulaşmasıyla hüküm doğurur.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Dosyanın tarafımdan/yeni vekilim Av. [AD] tarafından takip edileceğini bildiririm.]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[Vekil tarafından derdest işlem varsa; bunların durdurularak dosya ve belgelerin iadesini talep ederim.]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Vekalet ilişkisinin sona erdiğinin kayda geçirilmesini ve dosyanın buna göre işleme konulmasını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[MÜVEKKİL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