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VASI TAYINI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Vasi Tayini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VASİ TAYİNİ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[İlgisi: eşi / kan hısımı / kayyım vb.]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KISITLI ADAYI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Kısıtlı adayına vasi atanması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Kısıtlı adayı; [KISITLAMA NEDENİ: akıl hastalığı / akıl zayıflığı / savurganlık / alkol veya uyuşturucu bağımlılığı / kötü yönetim / [SÜRE] hapis cezası vb.] nedeniyle işlerini görmekten yoksundur.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[Sağlık raporu hâlinde:] [HASTANE]'nin [TARİH] tarihli ve [RAPOR NO] sayılı sağlık kurulu raporuyla akıl hastalığı/akıl zayıflığı belgelenmiştir (rapor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Kısıtlı adayının [malvarlığı ve gelir bilgileri: taşınmazları, maaşı, banka hesapları vb.] bulunmaktadır ve menfaatlerinin korunması için yasal temsilci atanması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Vasi olarak; [ÖNERİLEN KİŞİ Ad Soyad, yakınlığı ve muvafakati] önerilir.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405-409, 414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Kısıtlı adayının KISITLANMASINA ve kendisine VASİ ATANMASINA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nüfus kaydı, malvarlığı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