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SULH CEZA HâKIMLIğINE İTIRAZ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Sulh Ceza Hâkimliğine İtiraz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TRAFİK CEZASINA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Ceza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: [İL] Emniyet Müdürlüğü / Trafik Denetleme Şube Müdürlüğü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[CEZA TUTANAK TARİHİ] tarihli ve [TUTANAK NO] sayılı [CEZA TÜRÜ: örn. hız sınırı aşımı] idari para cezasına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Hakkımda düzenlenen ceza tutanağı [TEBLİĞ TARİHİ] tarihinde tarafıma tebliğ 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[İTİRAZ GEREKÇELERİ: örn. İhlali ben gerçekleştirmedim / araç plakası bana ait olmasına rağmen o tarihte araç başka sürücüdeydi / hız tespiti usulüne uygun yapılmamıştır / ceza mükerrerdir.]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[DELİLLER: varsa fotoğraf, kamera kaydı, tanık bilgileri.]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5326 sayılı Kabahatler Kanunu'nun 27. maddesi uyarınca süresi içinde yaptığım itirazımın kabulü ile cezanın KALDIRILMASINA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Ceza tutanağı örneği,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