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TAPU TASHIHI (DüZELTIM) TALEP DILEKçESI NASıL YAZıLıR? (TAPU MüDüRLüğü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Tapu Tashihi (Düzeltim)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TAPU TASHİHİ (DÜZELTİM)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[TAPU MÜDÜRLÜĞÜ]'ne,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İLGİLİ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: [İL/İLÇE], [MAHALLE], [ADA], [PARSEL] — Cilt: [...] Sayfa: [...] — [NİTELİK]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Tapu kaydındaki yazım hatasının düzeltilmesi (tashih)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Yukarıda bilgileri yazılı taşınmazın tapu kaydında; [HATA: örn. malik adının "MEHMET" yerine "MEMET" yazılması / yüzölçümünün [YANLIŞ] yerine [DOĞRU] olması] şeklinde YAZIM HATASI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Hataya ilişkin doğru bilgiler; [KİMLİK / NÜFUS KAYDI / ESKİ TAPU KAYDI / MİRASÇILIK BELGESİ] ile sabittir (belgeler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Tapu Sicili Tüzüğü'nün 31. maddesi uyarınca kaydın DÜZELTİLMESİNİ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tapu kaydındaki hatanın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dayanak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