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SU FATURASı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Su Faturası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SU FATURASI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[SU İDARESİ ADI: Belediye/ASKİ/İSKİ] Müşteri Hizmetleri'ne,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No: [ABONE NO] — 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 — Adres: [SU SAYACININ BULUNDUĞU ADRES]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[FATURA DÖNEMİ] dönemine ait su faturasına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[TUTAR] TL tutarındaki [FATURA DÖNEMİ] dönemi su faturası; [İTİRAZ GEREKÇESİ: örn. önceki dönemlere göre anormal yüksektir / sayaç okuması hatalıdır / sayaç arızalıdır / kaçak kullanım söz konusu değildir] şeklinde tarafıma yansıtılmıştır.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Sayaç endeksi tarafımdan kontrol edilmiş olup ... gösterdiği tespit edilmiştir.]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Faturanın YENİDEN DEĞERLENDİRİLMESİNİ; gerekirse SAYAÇ MUAYENESİ yaptırılmasını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İtiraz süresince su kesintisi yapılmamasını bildiriyorum.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incelenerek faturanın düzeltilmesini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Fatura, [varsa] sayaç fotoğrafları.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