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TOPTAN ÖDEME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Toptan Ödeme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TOPLAN ÖDEME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Sigortalılığım sona erdiğinden, ödediğim primlerin TOPLAN ÖDEME olarak tarafıma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Sigortalılığım; [SİGORTALILIĞIN SONA ERMESİ: işten ayrılma tarihi vb.] nedeniyle sona ermiş olup prim gün sayım [GÜN] gündür.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5510 sayılı Kanun'un 31. maddesi uyarınca; emeklilik için gerekli prim gün sayısını [tamamlayamadığımdan / 900 günün altında kaldığından] aylık bağlanmasına hak kazanamamaktayım.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Ödediğim primlerin karşılığının TOPLAN ÖDEME olarak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toptan ödememin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