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SGK BORçLANMA BAşVURU DILEKçESI NASıL YAZıLıR? (ASKERLIK + DOğUM ÖRNEğI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SGK Borçlanma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SGK BORÇLANMA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Sosyal Güvenlik Kurumu [İL/İLÇE]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 Sicil No: [Sicil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[ASKERLİK / DOĞUM] borçlanması yapmak istiyorum: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[ASKERLİK İSE: [BAŞLANGIÇ] - [BİTİŞ] tarihleri arasındaki [SÜRE] askerlik süremi, 5510 sayılı Kanun'un 41. maddesi uyarınca borçlanmak istiyorum.]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[DOĞUM İSE: [DOĞUM TARİHİ] doğumlu çocuğum için, doğum sonrası [SÜRE] süreyi borçlanmak istiyorum.]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 tutarının tarafıma tebliğ edilerek ödeme planının oluşturulmasını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[Askerlik/terhis belgesi veya nüfus kaydı].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