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OKUL NAKIL DILEKçESI NASıL YAZıLıR? (MEB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Okul Nakil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OKUL NAKİL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[OKUL ADI]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Öğrenci: [Öğrenci Adı Soyadı] — T.C. No: [T.C. Kimlik No] — Sınıf: [Sınıf/Şube]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Veli: [Veli Adı Soyadı] — T.C. No: [T.C. Kimlik No] — Adres: [Adres] — Tel: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Öğrencim [ÖĞRENCİ ADI]; [GEREKÇE: örn. ailemizin [YENİ ADRES] adresine taşınması] nedeniyle, [TALEP EDİLEN OKUL ADI]'na naklinin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Adres beyanı, [varsa] kira sözleşmesi / yerleşim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[VELİ 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İl Dışı Nakil (Aile Birliği)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 DIŞI OKUL NAKLİ TALEBİ (AİLE BİRLİĞİ)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[OKUL ADI]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Öğrenci: [Öğrenci Adı Soyadı] — T.C. No: [T.C. Kimlik No] — Sınıf: [Sınıf]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Veli: [Veli Adı Soyadı]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Eşimin [GÖREV YERİ: örn. [İL]'e atanması] nedeniyle ailemiz [İL]'e taşınmıştır. Öğrencimin, [İL] [İLÇE]'deki [OKUL ADI]'na naklen kaydının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Eşin atama/görev yeri yazısı, adres beyanı.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[VELİ 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