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2. ÖRNEK: TEDBIR NAFAKASı TALEBI (DAVA SıRASıNDA)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Tedbir Nafakası Talebi (Dava Sırasında)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TEDBİR NAFAKASI TALEP DİLEKÇESİ (BOŞANMA DAVASI SIRASINDA)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Aile Mahkemesi Hâkimliği'ne,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TALEPTE BULUNAN (DAVACI) : [Adınız Soyadınız] — T.C. No: [T.C. Kimlik No] — Adres: [Adresiniz]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KARŞI TARAF (DAVALI) : [Eşinizin Adı Soyadınız] — T.C. No: [T.C. Kimlik No] — Adres: [Adresi]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: [MAHKEME ADI]'nin [ESAS NO] esas sayılı boşanma davası devam ederken, müşterek çocuk ve davacı için tedbir nafakasına hükmedilmesi.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 arasında [TARİH] tarihinde açılan boşanma davası derdesttir.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Boşanma davası sürecinde davalı, [ÖRN: evi terk etmiş / düzenli katkı sağlamamakta] olup müşterek çocuğun [ÇOCUK ADI] bakım giderleri davacı üzerinde kalmıştır.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Davacının geliri, çocuğun ve kendisinin zorunlu ihtiyaçlarını karşılamaya yetmemektedir.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Türk Medeni Kanunu'nun 169. maddesi uyarınca hâkim, eşlerin ve çocuğun ihtiyaçları için geçici önlemleri (tedbir nafakası) resen veya talep üzerine karara bağlar.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Türk Medeni Kanunu madde 169 ve ilgili maddeler.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Boşanma dava dilekçesi, gider belgeleri, gelir durumunu gösterir belgeler, tanık beyanları.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Müşterek çocuk için aylık [TUTAR] TL iştirak (tedbir) nafakası ile davacı için aylık [TUTAR] TL tedbir nafakasına hükmedilmesini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