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MEMUR MAZERET İZNI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Memur Mazeret İzni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MAZERET İZNİ DİLEKÇESİ (MEMUR)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[BİRİM] Amirliği'ne,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Sicil No: [Sicil No] — Ad Soyad: [Adınız Soyadınız] — Unvan: [Unvan]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[MAZERET: evlenme / ölüm / doğum / refakat / hastalık] nedeniyle, 657 sayılı Devlet Memurları Kanunu'nun 104. maddesi uyarınca [BAŞLANGIÇ] - [BİTİŞ] tarihleri arasında [GÜN] gün mazeret izni kullanmak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[Varsa: Ek belge/rapor ekte sunulmuştur.]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İznimin onaylanmasını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