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DISIPLIN SAVUNMA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Savunma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DİSİPLİN SAVUNMASI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[SORUŞTURMACI/DİSİPLİN AMİRİ]'ne,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yazı ile bildirilen [FİİL: örn. görevi ihmal / amir ve iş arkadaşlarına saygısızlık / izinsiz göreve gelmeme] isnadına karşı savunma.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SAVUNMAM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soruşturma konusu yapılan olay; [OLAYIN TARİH, YER VE KOŞULLARLA ANLATIMI] şeklinde gelişmiştir.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İsnat edilen fiil [KABUL / KISMEN KABUL / RED] edilmektedir: [GEREKÇE VE AÇIKLAMALAR; varsa mücbir sebep, yanlış anlaşılma, tanık ve belgeler].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Soruşturma dosyasındaki eksiklik ve usul hataları belirtilir.]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Pişmanlık ve iyi hâl; geçmiş hizmet sicili dikkate alınarak ceza verilmemesi talebi.]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657 sayılı DMK madde 125 ve 131; ilgili disiplin yönetmelikleri.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Savunmamın değerlendirilerek [CEZA VERİLMEMESİNİ / isnadın düşürülmesini]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[Delil belgeler, tanık listesi].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