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KVKK KAPSAMıNDA VERI SORUMLUSUNA BAşVURU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KVKK Kapsamında Veri Sorumlusuna Başvuru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[VERİ SORUMLUSU / ŞİRKET ADI]'NA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[ADRES] — [TELEFON] — [E-POSTA]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6698 sayılı Kişisel Verilerin Korunması Kanunu m.11 kapsamında talepler.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Tarafıma ait kişisel verilerin kurumunuz tarafından işlendiğini değerlendirmekteyim. KVKK m.11 uyarınca aşağıdaki taleplerimin karşılanmasını istiyorum: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Kişisel verilerimin işlenip işlenmediğinin ve hangi verilerimin işlendiğinin bildirilmesi,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İşleme amacının ve amaca uygun kullanılıp kullanılmadığının öğrenilmesi,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Yurt içinde veya yurt dışında aktarıldığı üçüncü kişilerin bildirilmesi,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Eksik veya yanlış işlenmiş verilerin düzeltilmesi,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[Varsa] Verilerimin silinmesi veya yok edilmesi,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Yukarıdaki işlemlerin aktarıldığı üçüncü kişilere bildirilmesi.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Kanun'un 13. maddesi uyarınca başvurumun en geç 30 gün içinde yazılı olarak yanıtlanmasını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