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KREDI KARTı ÜCRETI İADE TALEBI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Kredi Kartı Ücreti İade Talebi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KREDİ KARTI ÜCRETİ İADE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Şubesi'ne / Müşteri Hizmetleri'ne,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Müşteri: [Ad Soyad] — T.C. No: [...] — Müşteri No: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Kart: [KARTIN SON 4 HANESİ] ile biten [KART TÜRÜ] kredi kartı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Kartımdan tahsil edilen yıllık üyelik (aidat) ücretinin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[TARİH] tarihinde ekstreme yansıtılan [TUTAR] TL tutarındaki yıllık kart ücreti; tarafıma önceden bildirilmemiş ve açık onayım alınmamıştır.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5464 sayılı Kanun ve ilgili yönetmelikler uyarınca ücretin tahsil edilebilmesi için tüketicinin açık onayı şarttır.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Tahsil edilen ücretin, hesabıma İADE EDİLMESİNİ talep ediyorum.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Talebimin 30 gün içinde karşılanmaması hâlinde Tüketici Hakem Heyeti'ne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Hesap ekstresi, kart sözleşmesi.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