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KıSMI SüRELI (YARı ZAMANLı) ÇALışMA TALEP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Kısmi Süreli (Yarı Zamanlı) Çalışma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KISMI SÜRELİ (YARI ZAMANLI) ÇALIŞMA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İnsan Kaynakları / [BİRİM]'e,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Sicil No: [Sicil No] — Ad Soyad: [Adınız Soyadınız] — Unvan: [Unvan]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Analık iznimin bitiminden itibaren kısmi süreli (yarı zamanlı) çalışma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[DOĞUM TARİHİ] tarihinde doğum yaptım (doğum raporu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4857 sayılı İş Kanunu'nun 13. maddesi ve ilgili düzenlemeler uyarınca; analık iznimin bitiminden itibaren, çocuğum [1 YAŞINI DOLDURACAĞI TARİH]'e kadar KISMİ SÜRELİ (yarı zamanlı) çalışmak istiyorum.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Önerilen çalışma düzeni: [GÜNLÜK/HAFTALIK ÇALIŞMA PLANI: örn. hafta içi günde 4 saat]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Kısmi süreli çalışma süresince ücretimin, fiilen çalıştığım süreyle orantılı olarak ödenmesini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kabulüne karar verilmesini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Doğum raporu.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