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KIRA SöZLEşMESINI FESIH BILDIRIM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Kira Sözleşmesini Fesih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 SÖZLEŞMESİ FESİH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[KİRAYA VEREN / KİRACI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kira sözleşmesiyle tarafınızdan kiraladığım / tarafınıza kiraya verdiğim [ADRES] adresindeki taşınmaza ilişkin kira sözleşmesini; 6098 sayılı Türk Borçlar Kanunu'nun 347. maddesi uyarınca [FESİH TARİHİ] tarihi itibarıyla &lt;strong&gt;feshettiğimi&lt;/strong&gt;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[KİRACI İSE: Taşınmazı [TESLİM TARİHİ] tarihinde boş ve teslim edilmiş hâlde teslim edeceğimi; kira ve depozito hesaplaşmasının yapılmasını arz ederim.]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[KİRAYA VEREN İSE: Sözleşmenin sona ermesi nedeniyle taşınmazın teslim alınması için gerekli düzenlemenin yapılmasını arz ederim.]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Bildirimin ispatı açısından bu yazının bir nüshasının saklanması önemlidir.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