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ARABULUCULUK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Arabuluculuk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ADLİYESİ ARABULUCULUK BÜROSU'NA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BAŞVURAN: [AD SOYAD] — [T.C. NO] — [ADRES] —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KARŞI TARAF: [ŞİRKET ADI] —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Kıdem tazminatı ve işçilik alacakları için arabuluculuk başvurusu.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[ŞİRKET] bünyesinde [TARİH] – [TARİH] tarihleri arasında çalıştım. İş sözleşmem [gerekçe] nedeniyle sona ermiş olup kıdem tazminatı, yıllık izin ücreti ve [diğer] alacaklarım ödenmemiştir.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7036 sayılı Kanun uyarınca işçilik alacakları için zorunlu arabuluculuk kapsamında başvuru yapmaktayım.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 [TUTAR] TL kıdem tazminatı ve sair işçilik alacaklarının tahsili.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