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KAMU DENETçILIğI KURUMU (OMBUDSMAN)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Kamu Denetçiliği Kurumuna Şikâyet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KAMU DENETÇİLİĞİ KURUMU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[ANKARA]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[ŞİKÂYET KONUSU]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ŞİKÂYETÇİ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E-posta: [E-POSTA]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 İDARE: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İdare Adı: [KURUM / BİRİM]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[TARİH] tarihinde, şikâyet edilen idareye [TALEP KONUSU] hakkında dilekçeyle başvuruda bulundum. Başvurumun bir örneği dilekçem ekindedir.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Başvuruma, yasal süresi içinde cevap verilmemiş / [TARİH] tarihli [SAYI NO] yazı ile olumsuz cevap verilmiştir. İdarenin cevabı dilekçem ekindedir.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İdarenin işlemi/eylemi aşağıdaki nedenlerle hukuka ve hakkaniyete aykırıdır: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a) [HUKUKA AYKIRILIK GEREKÇESİ],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b) [TAKDİR HATASI / HAKKANİYETE AYKIRILIK],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c) [USUL AYKIRILIĞI: savunma alınmaması, gerekçe gösterilmemesi vb.].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Olayın kronolojik gelişimi ve belgeler dilekçem ekinde ayrıntılı olarak sunulmuştur.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nedenlerle, idarenin [İŞLEM/EYLEM]'inin hukuka aykırılığının tespitini, mağduriyetimin giderilmesi için ilgili idareye TAVSİYEDE BULUNULMASINI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İdareye yapılan başvuru dilekçesi ve alındı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İdarenin cevabı (varsa)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Şikâyete konu belgeler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fotokopisi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İdari Para Cezası Sonrası Ombudsman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KAMU DENETÇİLİĞİ KURUMU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Tarafıma uygulanan idari para cezasına ilişkin şikâyet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ŞİKÂYETÇİ: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 — T.C.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 — 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 İDARE: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— [BİRİM]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[TARİH] tarihinde tarafıma, [İŞLEM TÜRÜ] nedeniyle [TUTAR] TL idari para cezası uygulanmıştır (Karar No: [NO]).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Söz konusu karara [TARİH] tarihinde [SULH CEZA HAKİMLİĞİNE / İLGİLİ MERCİYE] itiraz edilmiş; itirazım [TARİH] tarihinde reddedilmiştir.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Uygulanan ceza; [CEZANIN DAYANAKSIZLIĞI / ÖLÇÜSÜZLÜĞÜ / USUL AYKIRILIĞI / TARAFIMA TEBLİĞ EDİLMEMESİ] nedenleriyle hukuka aykırıdır.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Cezanın hukuka aykırılığının tespitini ve iptaline ilişkin olarak ilgili idareye tavsiyede bulunulmasını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İdari para cezası kararı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İtiraz dilekçesi ve mahkeme kararı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