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İş SöZLEşMESI FESIH BILDIRIMI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 Sözleşmesi Fesih Bildirimi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SÖZLEŞMESİ FESİH BİLDİRİMİ (İŞVEREN)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[İŞÇİ AD SOYAD] ([SİCİL NO]),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[UNVAN] olarak görev yaptığınız [BİRİM] birimindeki iş sözleşmeniz; [FESİH SEBEBİ: açık ve kesin olarak belirtiniz] nedeniyle, 4857 sayılı İş Kanunu'nun 17. maddesi uyarınca [FESİH TARİHİ] tarihinden geçerli olmak üzere FESHEDİLMİŞTİR.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[İHBAR ÖNELİ: Kıdeminize göre belirlenen [HAFTA] haftalık ihbar öneli süresi ... / İhbar öneli karşılığı ücretiniz ... ödenecektir.]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Bildirim süresi içinde günde 2 saat iş arama izni kullanabilirsiniz. Kıdem tazminatı ve diğer yasal haklarınız [varsa] yasal süresi içinde ödenecektir.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Bilgilerinize sunarız.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[YETKİLİ AD SOYAD / UNVAN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