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İNTERNET HIZMETI HıZ VE KESINTI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Operatöre Hız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[OPERATÖR ADI] Müşteri Hizmetleri'ne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[NO] — HAT: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[BAŞLANGIÇ] tarihinden bu yana aboneliğim kapsamında taahhüt edilen [HIZ] Mbps hızın belirgin biçimde altında hizmet almaktayım. Ekte sunulan hız testi sonuçlarında ölçülen değerlerin [ÖLÇÜLEN] Mbps seviyesinde kaldığı görülmektedir.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Ayrıca belirtilen dönemde [ADET] kez kesinti yaşanmıştır. Hizmet Kalitesi Yönetmeliği uyarınca taahhüt edilen hizmetin sağlanmasını; sorun giderilmezse aboneliğin ceza bedelsiz sonlandırılmasını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Hız testi sonuçları, fatura örnekleri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BTK'ya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 TEKNOLOJİLERİ VE İLETİŞİM KURUMU'NA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(Tüketici Şikâyet Sistemi)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[OPERATÖR] — Abone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Taahhüt edilen internet hızının sağlanmaması ve tekrarlayan kesintiler.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aboneliğimde taahhüt edilen [HIZ] Mbps hızın altında hizmet almaktayım. Ölçüm sonuçları ve arıza kayıtları ekte sunulmuştur. Operatöre yaptığım [TARİH] tarihli başvurudan sonuç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Hizmetin taahhuda uygun hâle getirilmesi veya ceza bedelsiz fesih. İncelenmesini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