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SAğLıK KURULUşUNA İLAç RAPORU YENILEME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Sağlık Kuruluşuna İlaç Raporu Yenileme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[HASTANE / SAĞLIK KURULUŞU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[İLGİLİ KLİNİK / SAĞLIK KURULU BAŞKANLIĞI]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İlaç raporunun yenilenmesi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şahsım adına düzenlenmiş ilaç raporunun geçerlilik süresi [BİTİŞ TARİHİ] tarihinde dolmaktadır. Tedavimin kesintiye uğramaması için raporumun yenilenmesini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Tarihi: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 No: [RAPOR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Tanı: [TANI]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Tanı Kodu: [ICD KODU]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Geçerlilik Bitiş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Raporu Düzenleyen: [KURUM / HEKİM]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KULLANILAN İLAÇLAR: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[İLAÇ ADI] — [ETKEN MADDE] — [DOZ / KULLANIM]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[İLAÇ ADI] — [ETKEN MADDE] — [DOZ / KULLANIM]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Mevcut raporun, [AYNI TANI VE DOZ] ile SÜRESİZ/YENİ SÜRE için YENİLENMESİNİ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Mevcut rapor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Son reçeteler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Güncel tahlil / tetkik sonuçları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