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GÜVENLİK KURUMU [İL] SOSYAL GÜVENLİK İL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İTİRAZ EDEN: [AD SOYAD]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İLGİ: [TARİH] ve [SAYI] sayılı ret yazısı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İlaç bedeli geri ödeme talebimin reddine ilişkin işlemin iptali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tarihli başvurum, [gerekçe] belirtilerek reddedilmiştir. Ancak [karşı gerekçe: ilacın raporda belirtildiği, endikasyon dışı kullanım onayı bulunduğu vb.]. Ekte sunulan belgeler talebimin yerinde olduğunu göstermektedir.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Ret işleminin kaldırılarak ödemenin yapılmasını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Ret yazısı, rapor, reçete, fatura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