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KıDEM VE İHBAR TAZMINATı ÖDEMESI İçIN İBRANAME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Kıdem ve İhbar Tazminatı Ödemesi İçin İbraname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İBRANAME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[ŞİRKET ADI]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İŞÇİ: [AD SOYAD] — T.C. No: [T.C.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İşyeri: [İŞYERİ / ŞUBE]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Görev: [GÖREV]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Çalışma Dönemi: [BAŞLANGIÇ] – [BİTİŞ]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BEYAN: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[İŞTEN ÇIKIŞ TARİHİ] tarihinde iş sözleşmem sona ermiştir. Aşağıda dökümü yapılan alacaklarım [ÖDEME TARİHİ] tarihinde [BANKA ADI] nezdindeki [IBAN] numaralı hesabıma yatırılmıştır: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Net kıdem tazminatı: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Net ihbar tazminatı: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Kullanılmamış yıllık izin ücreti: [TUTAR] TL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Ödemeyi aldığımı, işbu ibranamenin Türk Borçlar Kanunu'nun 420. maddesi uyarınca, iş sözleşmesinin sona ermesinden itibaren bir aydan fazla süre geçtikten sonra, tüm alacak kalemleri tek tek gösterilerek düzenlendiğini beyan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yazılı kalemler dışında işverenden başkaca bir alacağım bulunmamaktadır.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İŞÇİ: [AD SOYAD] — 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