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GABIN (AşıRı YARARLANMA)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Gabin (Aşırı Yararlanma)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GABİN (AŞIRI YARARLANMA)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Soyad/Unvan]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Gabin (aşırı yararlanma) nedeniyle sözleşmenin iptali / orantısızlığın giderilmesi.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 ile davalı arasında [TARİH] tarihinde [SÖZLEŞME TÜRÜ: satış/kira/ödünç vb.] sözleşmesi imzalanmıştır.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Davacı; [ZOR DURUM / DÜŞÜNCESİZLİK / DENEYİMSİZLİK: durumun açıklaması] içinde bulunduğu sırada sözleşmeyi imzalamıştır.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Sözleşmedeki edimler arasında AÇIK BİR ORANTISIZLIK bulunmaktadır: [ÖRN: davacının devrettiği taşınmazın değeri [TUTAR] TL iken, karşılığında aldığı bedel [TUTAR] TL'dir].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Davalı; davacının bu durumundan YARARLANARAK sözleşmeyi kurmuştur.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Davacı; TBK 28 uyarınca sözleşmeyle bağlı değildir.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28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Sözleşme, emsal değer araştırması,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Sözleşmenin İPTALİNE, [seçimlik olarak] edimler arasındaki orantısızlığın GİDERİLMESİNE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