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EVDE BAKıM YARDıMı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Evde Bakım Yardımı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EVDE BAKIM YARDIMI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Aile ve Sosyal Hizmetler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SAHİBİ (Bakımı üstlenen)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ENGELLİ KİŞİ : [Ad Soyad] — T.C. No: [...] — Adres: [...] — [Yakınlık: annesi/babası/eşi/çocuğu/kardeşi]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Bakıma muhtaç engelli yakınım için evde bakım yardımı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[ENGELLİ KİŞİ]; [HASTANE]'nin [TARİH] tarihli ve [RAPOR NO] sayılı sağlık kurulu raporuyla [ENGELLİLİK ORANI: %...] engelli olup bakıma muhtaçtır (rapor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Engelli yakınımın bakımı tarafımdan üstlenilmiş olup; kişinin günlük ihtiyaçları (yeme, içme, temizlik, hareket, ilaç) benim tarafımdan karşılanmaktadır.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Hanemizdeki kişi başına düşen gelir; [GELİR BİLGİSİ] olup belirlenen sınırın altındadır.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Evde bakım yardımından yararlanmak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DAYANAK : 2828 sayılı SHÇEK Kanunu ve ilgili yönetmelik.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Başvurumun incelenerek evde bakım yardımından yararlandırılmamı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Engelli sağlık kurulu raporu, kimlik fotokopileri, ikametgâh, gelir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