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EVDE BAKıM YARDıMı BAşVURU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Evde Bakım Yardımı Başvuru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EVDE BAKIM YARDIMI BAŞVURU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[İL/İLÇE] Aile ve Sosyal Hizmetler Müdürlüğü'ne,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BAŞVURU SAHİBİ (Bakımı üstlenen) : [Ad Soyad] — T.C.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ENGELLİ KİŞİ : [Ad Soyad] — T.C. No: [...] — Adres: [...] — [Yakınlık: annesi/babası/eşi/çocuğu/kardeşi]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 : Bakıma muhtaç engelli yakınım için evde bakım yardımı başvurusu.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[ENGELLİ KİŞİ]; [HASTANE]'nin [TARİH] tarihli ve [RAPOR NO] sayılı sağlık kurulu raporuyla [ENGELLİLİK ORANI: %...] engelli olup bakıma muhtaçtır (rapor ekte).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Engelli yakınımın bakımı tarafımdan üstlenilmiş olup; kişinin günlük ihtiyaçları (yeme, içme, temizlik, hareket, ilaç) benim tarafımdan karşılanmaktadır.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Hanemizdeki kişi başına düşen gelir; [GELİR BİLGİSİ] olup belirlenen sınırın altındadır.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Evde bakım yardımından yararlanmak istiyorum.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DAYANAK : 2828 sayılı SHÇEK Kanunu ve ilgili yönetmelik.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: Başvurumun incelenerek evde bakım yardımından yararlandırılmamı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Engelli sağlık kurulu raporu, kimlik fotokopileri, ikametgâh, gelir belgeleri.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