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EMLAK VERGISI İLIşIKSIZLIK BELGESI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Emlak Vergisi İlişiksizlik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Vergisi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Emlak vergisi ilişiksizlik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taşınmazıma ilişkin emlak vergisi borcumun bulunmadığını gösteren İLİŞİKSİZLİK BELGESİ'nin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 / Bağımsız Bölüm: [ADA / PARSEL / BB]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Malik: [AD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[TAPU SATIŞ İŞLEMİ / YAPI RUHSATI / İSKÂN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 borcumun bulunmadığını, varsa tahakkuk etmiş tutarların tarafımca ödendiğini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ödeme makbuzları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