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MEMUR EMEKLILIK BAşVURUSU (4/C)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Memur Emeklilik Başvurusu (4/c)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EMEKLİLİK (YAŞLILIK AYLIĞI)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Personel / Emeklilik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görev yapmaktayım. Emeklilik şartlarını tamamladığımdan, [EMEKLİLİK TARİHİ: GG.AA.YYYY] tarihi itibarıyla görevimden emeklilik nedeniyle ayrılmak ve emekli aylığımın bağlanması için gerekli işlemlerin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saygılarımla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