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SGK YAşLıLıK AYLığı TALEBI (4/A)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SGK Yaşlılık Aylığı Talebi (4/a)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YAŞLILIK AYLIĞI (EMEKLİLİK) TALEP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Sosyal Güvenlik Kurumu [İL/İLÇE] Müdürlüğü'ne,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T.C. Kimlik No: [T.C. Kimlik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 Soyad: [Adınız Soyadınız]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Sigorta Sicil No: [Sicil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Adres: [Açık adresiniz]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Sigortalılık sürem, prim gün sayım ve yaş şartlarını tamamlamış bulunmaktayım. Tarafıma 5510 sayılı Kanun kapsamında &lt;strong&gt;yaşlılık aylığı bağlanmasını&lt;/strong&gt;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İşten ayrılış bildirimim [İŞVEREN ADI] tarafından yapılmış olup, başvurumun sonuçlandırılarak aylığımın yasal faiziyle birlikte ödenmesini arz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Kimlik fotokopisi, [varsa] hizmet dökümü.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