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EMEKLI İKRAMIYESI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Emekli İkramiyesi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EMEKLİ İKRAMİYESİ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[İNSAN KAYNAKLARI/ÖZLÜK BİRİMİ]'ne,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Emekli ikramiyemin ödenmesi / eksik ödenen ikramiyemin tamamlanması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[EMEKLİLİK TARİHİ] tarihinde emekliye ayrıldım; SGK tarafından emekli aylığım bağlanmıştır.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Hizmet sürem [SÜRE] yıl olup [askerlik/öğrenim borçlanması vb.] süreleri de dâhildir.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Emekli ikramiyem [ÖDENMEMİŞTİR / EKSİK ÖDENMİŞTİR (ödenen tutar: [TUTAR] TL)].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5434/5510 sayılı Kanunlar uyarınca ikramiyemin hesaplanarak [eksik kısmıyla birlikte] tarafıma ödenmesini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Emeklilik onayı, hizmet dökümü, [varsa] ödeme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