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DAğıTıM ŞIRKETINE İTIRAZ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Dağıtım Şirketine İtiraz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Müşteri İlişkileri Müdürlüğü'ne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TESİSAT NO: [NO] — ABONE NO: [NO]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tarihli faturamda [TUTAR] TL tutarında, önceki dönem ortalamamın belirgin üzerinde bir bedel yansıtılmıştır. Aylık ortalama tüketimim [ORTALAMA] m³ iken bu dönemde [TÜKETİM] m³ olarak hesaplanmıştır.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 konusu farkın sayaç arızası veya hatalı endeks okumadan kaynaklandığını değerlendiriyorum. Sayacın kontrol edilmesini ve fatura tutarının yeniden değerlendirilmesini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[T.C.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son 12 ay tüketim dökümü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