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DISIPLIN CEZASıNA İTIRAZ (657/135)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Disiplin Cezasına İtiraz (657/135)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DİSİPLİN CEZASINA İTİRAZ DİLEKÇESİ (MEMUR — 657/135)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Disiplin Kurulu Başkanlığı'na,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İtiraz Eden : [Adınız Soyadınız] — Sicil No: [Sicil No] — Kadro/Unvan: [Kadro ve 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[KARAR TARİHİ] tarihli ve [SAYI] sayılı [CEZA TÜRÜ: uyarma / kınama / aylıktan kesme] cezasına itirazım.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yürütülen disiplin soruşturması sonucunda tarafıma [CEZA TÜRÜ] cezası verilmiş ve karar [TEBLİĞ TARİHİ] tarihinde tebliğ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Karar; [İTİRAZ GEREKÇELERİ: örn. isnat edilen fiili işlemediğim / fiilin cezayı gerektirmediği / soruşturmada savunmamın alınmadığı / cezanın ölçüsüz olduğu] gerekçeleriyle hukuka aykırıdır.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[SOMUT OLAYLAR VE DELİLLER: olayın anlatımı + delil listesi.]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657 sayılı Devlet Memurları Kanunu'nun 135. maddesi uyarınca, süresi içinde yaptığım itirazımın kabulü ile [CEZA TÜRÜ] cezasının KALDIRILMASINA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Karar örneği,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