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İZINSIZ HAFRIYAT/ATıK DöKüMü ŞIKâYETI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İzinsiz Hafriyat/Atık Dökümü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Çevre Koruma ve Kontrol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İzinsiz hafriyat/atık dökümü şikâyeti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adresindeki boş araziye, [TARİH] tarihinden itibaren hafriyat toprağı ve inşaat atığı döküldüğü tarafımca tespit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döküm;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Çevre mevzuatına ve belediye temizlik yönetmeliğine aykırıdır,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Bölgede tozlanma ve görüntü kirliliğine yol açmakta,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Yağışlarda drenaj kanallarının tıkanmasına neden olma riski taşımaktadır,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Araç trafiği ve çevre güvenliği açısından tehlike oluşturmaktadır.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Gerekli denetimin yapılarak dökümün durdurulmasını, dökülen malzemenin kaldırılmasını ve ilgili mevzuat uyarınca idari yaptırım uygulanmasını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Döküm alanının fotoğrafı / videosu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Döküm yapan araca ilişkin gözlem (varsa plaka, saat)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