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ÇEVRE KIRLILIğI ŞIKâYET DILEKçESI NASıL YAZıLıR? (BELEDIYE/ÇEVRE MüDüRLüğü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Çevre Kirliliği Şikâyet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Çevre Koruma ve Kontrol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Çevre kirliliği şikâyeti ve denetim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adresi belirtilen yerde/aşağıda kimliği belirtilen faaliyet nedeniyle çevre kirliliği oluşmaktadır. 2872 sayılı Çevre Kanunu kapsamında gerekli denetimin yapılmasını ve kirliliğin önlenmesini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KİRLİLİK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[AÇIK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Faaliyet Sahibi (biliniyorsa): [AD / UNVAN]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Kirlilik Türü: [ATIK DÖKME / İZİNSİZ YAKMA / DUMAN-KOKU / ATIK SU DEŞARJI / KİMYASAL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Başlangıç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Sıklık: [SÜREKLİ / GÜNLÜK / HAFTALIK / ARALIKLI]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Etkileri: [KOKU / SAĞLIK ŞİKÂYETİ / SU-TOPRAK KİRLİLİĞİ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Daha önce yapılan başvuru: [VARSA TARİH VE SONUÇ / YOK]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video kaydı ([TARİH])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önceki başvuru evrakı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Kimlik bilgilerimin gizli tutulmasını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İzinsiz Hafriyat/Atık Dökümü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Çevre Koruma ve Kontrol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İzinsiz hafriyat/atık dökümü şikâyeti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[ADRES] adresindeki boş araziye, [TARİH] tarihinden itibaren hafriyat toprağı ve inşaat atığı döküldüğü tarafımca tespit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döküm;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Çevre mevzuatına ve belediye temizlik yönetmeliğine aykırıdır,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Bölgede tozlanma ve görüntü kirliliğine yol açmakta,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Yağışlarda drenaj kanallarının tıkanmasına neden olma riski taşımaktadır,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Araç trafiği ve çevre güvenliği açısından tehlike oluşturmaktadır.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Gerekli denetimin yapılarak dökümün durdurulmasını, dökülen malzemenin kaldırılmasını ve ilgili mevzuat uyarınca idari yaptırım uygulanmasını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Döküm alanının fotoğrafı / videosu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Döküm yapan araca ilişkin gözlem (varsa plaka, saat)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