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ÇALışMA BELGESI TALEP DILEKçESI NASıL YAZıLıR? (4857/28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Çalışma Belgesi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ÇALIŞMA BELGESİ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İŞE GİRİŞ] - [İŞTEN AYRILIŞ] tarihleri arasında şirketinizde [UNVAN] olarak çalışt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28. maddesi uyarınca; çalışma süremi ve görevimin niteliğini gösterir &lt;strong&gt;çalışma belgesinin&lt;/strong&gt; düzenlenerek en geç 10 gün içinde tarafıma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