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İMAR / KAçAK YAPı ŞIKâYETI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İmar / Kaçak Yapı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BELEDİYEYE ŞİKÂYET DİLEKÇESİ (İMAR / KAÇAK YAPI)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 Başkanlığı'na — [İlgili Birim: İmar ve Şehircilik Müdürlüğü / Zabıta Müdürlüğü]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 [Adınız Soyadınız] — T.C. No: [T.C. Kimlik No] — Adres: [Açık adresiniz]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[ADRES: Mahalle/Sokak/No] adresindeki kaçak/inşaat ruhsatına aykırı yapılaşma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belirtilen adreste, [TARİH] tarihinden bu yana ruhsatsız / ruhsat ve eklerine aykırı inşaat yapılmaktadır.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Yapı; [ETKİLERİ: örn. komşu binaların güneş/görüşünü engellemekte, iskele tehlike oluşturmakta, bölge imar planına aykırıdır.]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Durumun yerinde tespit edilerek, 3194 sayılı İmar Kanunu ve ilgili mevzuat uyarınca gerekli işlemlerin yapılmasını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[Varsa] tarihli fotoğraflar.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 İmar ihlalinin denetlenmesini, gerekli idari yaptırımların uygulanmasını ve tarafıma bilgi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