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İMAR / KAçAK YAPı ŞIKâYETI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İmar / Kaçak Yapı Şikâyeti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BELEDİYEYE ŞİKÂYET DİLEKÇESİ (İMAR / KAÇAK YAPI)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[İL/İLÇE] Belediye Başkanlığı'na — [İlgili Birim: İmar ve Şehircilik Müdürlüğü / Zabıta Müdürlüğü]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ŞİKÂYETÇİ: [Adınız Soyadınız] — T.C. No: [T.C. Kimlik No] — Adres: [Açık adresiniz] — Tel: [Telefon]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KONU: [ADRES: Mahalle/Sokak/No] adresindeki kaçak/inşaat ruhsatına aykırı yapılaşma hakkında şikâyet.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Yukarıda belirtilen adreste, [TARİH] tarihinden bu yana ruhsatsız / ruhsat ve eklerine aykırı inşaat yapılmaktadır.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Yapı; [ETKİLERİ: örn. komşu binaların güneş/görüşünü engellemekte, iskele tehlike oluşturmakta, bölge imar planına aykırıdır.]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Durumun yerinde tespit edilerek, 3194 sayılı İmar Kanunu ve ilgili mevzuat uyarınca gerekli işlemlerin yapılmasını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DELİLLER: [Varsa] tarihli fotoğraflar.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SONUÇ: İmar ihlalinin denetlenmesini, gerekli idari yaptırımların uygulanmasını ve tarafıma bilgi verilmesini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