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BELEDIYEYE PARK VE YEşIL ALAN BAKıM TALEBI (MUHTAR/MAHALLE SAKINLERI)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Park ve Yeşil Alan Bakım Talebi (Muhtar/Mahalle Sakinleri)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Park ve Bahçeler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[PARK ADI] parkında bakım ve onarım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[MAHALLE] mahallesinde bulunan [PARK ADI] parkında aşağıdaki eksiklikler tespit edilmiştir: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[OYUN GRUBU ARIZASI / KIRIK BANK / BOZUK AYDINLATMA / BAKIMSIZ YEŞİL ALAN],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[ÇÖP KUTUSU EKSİKLİĞİ / TEMİZLİK YAPILMAMASI],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[ENGELLİ ERİŞİMİ İÇİN RAMPANIN BULUNMAMASI].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eksiklikler, parkın mahalle sakinleri ve özellikle çocuklar tarafından güvenli biçimde kullanılmasını engellemektedir. Gerekli bakım, onarım ve düzenleme çalışmalarının yapılmasını arz ederiz.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Mahalle Muhtarı: [AD SOYAD] — İmza: [MUHTARLIK KAŞESİ]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Mahalle Sakinleri (ortak imza):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[AD SOYAD] — İmza: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[AD SOYAD] — İmza: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[AD SOYAD] — 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Parkın mevcut durumuna ilişkin fotoğraflar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