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ASKERLIK ŞUBESINE BEDELLI ASKERLIK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Askerlik Şubesine Bedelli Askerlik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ASKERLİK ŞUBE BAŞKANLIĞINA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Bedelli askerlik başvurusu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kimlik bilgileri yazılı şahsım, 1111 sayılı Askerlik Kanunu'nun ilgili hükümleri uyarınca bedelli askerlik hizmetinden yararlanmak istemekteyim.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Yükümlülük durumum ve askerlik bilgilerim aşağıda belirtilmiştir. Gerekli bedelin ödenmesi sonrasında tarafıma celp dönemi tayin edilmesini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Baba Adı: [BABA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Yeri ve Tarihi: [DOĞUM YERİ] - [DOĞUM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Yoklama Durumu: [YOKLAMA BİLGİSİ / SON YOKLAMA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Sınıf ve Tertip: [SINIF/TERDİP]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