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BANKAYA ÜCRET İADESI İTIRAZı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Bankaya Ücret İadesi İtirazı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BANKA ŞİKÂYET /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[ŞUBE] Şubesi / Müşteri İlişkileri'ne,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No: [Müşteri No] — 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[TARİH] tarihinde hesabımdan tahsil edilen [TUTAR] TL tutarındaki [ÜCRET/KOMİSYON] hakkında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[İŞLEM TARİHİ] tarihinde hesabımdan [TUTAR] TL kesinti yapılmıştır.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Bu kesinti; sözleşmemde açıkça yer almamakta ve tarafıma önceden bildirilmemiştir.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6502 sayılı Kanun ve bankacılık mevzuatı uyarınca işlem haksızdır.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TALEP: Kesintinin iptali ile tutarın hesabıma iade edilmesini; talebimin yasal 30 günlük süre içinde cevaplanmasını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Hesap ekstresi.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