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ARAç TESCIL VE PLAKA İşLEMLERI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Tescil İşlemi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TESCİL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Araç tescil işlemi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 [NOTER ADI] [YEVMIYE NO] numaralı noter satış sözleşmesi ile [MARKA/MODEL] marka, [MODEL YILI] model, şasi numarası [ŞASİ NO] olan aracı satın almış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Aracın tarafıma tescil edilmesi için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Noter satış sözleşmesi, sigorta poliçesi, kimlik fotokopisi, önceki tescil belgesi, harç makbuzu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Plaka Değişikliği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TESCİL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MÜRACAATÇI: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ARAÇ: [MARKA/MODEL] — ŞASİ NO: [NO] — MEVCUT PLAKA: [PLAKA]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Plaka değişikliği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Adıma kayıtlı aracın plakasının bulunduğum ilin plaka koduna uygun olarak değiştirilmesini talep ediyorum. Plaka değişikliği talebimi noter satış işlemi sırasında da beyan etmiştim.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Tescil belgesi, kimlik fotokopisi, plaka bedeli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