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ANLAşMALı BOşANMA DAVA DILEKçESI NASıL YAZıLıR? (TMK 166/3 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Anlaşmalı Boşanma Dava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ANLAŞMALI BOŞANMA DAVA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Aile Mahkemesi Hâkimliği'ne,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 : [EŞ 1 Ad Soyad] — T.C.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 : [EŞ 2 Ad Soyad] — T.C. No: [...] — Adres: [...]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 : Anlaşmalı olarak boşanma (TMK madde 166/3).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 [EVLİLİK TARİHİ] tarihinde evlenmiş olup [VARS İSE ÇOCUK/ÇOCUKLARIN ADI VE DOĞUM TARİHLERİ] doğumlu müşterek çocukları bulunmaktadır.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Evlilik birliği en az 1 yıldır devam etmektedir; taraflar boşanmanın malî sonuçları ile çocukların durumu konusunda serbestçe anlaşmıştır.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Taraflarca düzenlenen [TARİH] tarihli anlaşmalı boşanma protokolü ekte sunulmuştur. Protokolde; velayet, kişisel ilişki, iştirak nafakası, yoksulluk nafakası, tazminat ve mal rejimi tasfiyesi konuları düzenlenmiştir.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Türk Medeni Kanunu madde 166/3 ve ilgili maddeler.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 : Nüfus kayıtları, anlaşmalı boşanma protokolü, tanık beyanları.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Tarafların anlaşmalı olarak BOŞANMALARINA karar verilmesini saygıyla arz ve talep ederiz.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 EŞLER: [EŞ 1 Ad Soyad / İmza] — [EŞ 2 Ad Soyad / 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