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GRAFIK TASARıMCı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Yaratıcı grafik tasarımcı; kurumsal kimlik, sosyal medya ve baskı tasarımında [X] yıllık deneyim. Adobe ekosistemine hâkim, marka dilini görsele dönüştürebilen üretken tasarımcı.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Kurumsal kimlik ve logo çalışmalarını marka rehberine uygun tasarladım.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Aylık [X]+ sosyal medya görseli ve kampanya kreatifi ürettim.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Baskı öncesi hazırlık (mizanpaj, renk ayrımı) süreçlerini yürüttüm.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Photoshop, Illustrator, InDesign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Figma, Canva, temel hareketli grafik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Tipografi ve görsel hiyerarşi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